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F6" w:rsidRPr="00AC1EF6" w:rsidRDefault="00AC1EF6" w:rsidP="00AC1EF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C1EF6">
        <w:rPr>
          <w:rFonts w:ascii="Times New Roman" w:hAnsi="Times New Roman"/>
          <w:sz w:val="28"/>
          <w:szCs w:val="28"/>
        </w:rPr>
        <w:t>АННОТАЦИЯ</w:t>
      </w:r>
    </w:p>
    <w:p w:rsidR="00AC1EF6" w:rsidRPr="00AC1EF6" w:rsidRDefault="00AC1EF6" w:rsidP="00AC1EF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C1EF6">
        <w:rPr>
          <w:rFonts w:ascii="Times New Roman" w:hAnsi="Times New Roman"/>
          <w:sz w:val="28"/>
          <w:szCs w:val="28"/>
        </w:rPr>
        <w:t>к рабочей программе группы продленного дня для 2 классов</w:t>
      </w:r>
    </w:p>
    <w:p w:rsidR="00AC1EF6" w:rsidRPr="00AC1EF6" w:rsidRDefault="00AC1EF6" w:rsidP="00AC1E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1EF6">
        <w:rPr>
          <w:rFonts w:ascii="Times New Roman" w:hAnsi="Times New Roman"/>
          <w:sz w:val="28"/>
          <w:szCs w:val="28"/>
        </w:rPr>
        <w:t xml:space="preserve">Данная рабочая программа ГПД разработана с учѐтом требований ФГОС, направленных на достижение планируемых личностных, метапредметных и предметных результатов учащихся, посещающих группу продлѐнного дня, на формирование универсальных учебных действий. Нормативной базой для разработки программы по организации внеурочной деятельности являются следующие законодательные документы: - Закон Российской Федерации «Об образовании» »№273-ФЗ от 29.12.2012г. - Приказ Министерства образования и науки Российской Федерации от 06. 10. 2009 № 373 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РФ 22.12.2009 № 15785); - Постановление Главного государственного санитарного врача РФ от 28.09.2020 № 28 СП 2.4.2648-20 «Санитарно-эпидемиологические требования к организациям воспитания и обучения, отдыха и оздоровления детей и молодежи»; - Письмо «Об организации внеурочной деятельности при введении Федерального Государственного стандарта общего образования» от 12.05.2011 № 03 – 296; - Конвенция ООН о правах ребенка.- Резолюция 44/ 25 Генеральной Ассамблеи от 20.11.1989; - Конституция РФ от 25 декабря 1993 года ( с изменениями от 30 декабря 2008). </w:t>
      </w:r>
    </w:p>
    <w:p w:rsidR="00AC1EF6" w:rsidRPr="00AC1EF6" w:rsidRDefault="00AC1EF6" w:rsidP="00AC1E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C1EF6">
        <w:rPr>
          <w:rFonts w:ascii="Times New Roman" w:hAnsi="Times New Roman"/>
          <w:sz w:val="28"/>
          <w:szCs w:val="28"/>
        </w:rPr>
        <w:t xml:space="preserve">Цель: формирование инициативной личности, владеющей системой знаний и умений, идейно-нравственных, культурных и этических принципов, норм поведения, которые складываются в ходе воспитательного процесса и готовят еѐ к активной деятельности и непрерывному образованию в современном обществе, формирование социального опыта школьника, осознание им необходимости уметь принять полученные знания в жизненной ситуации. Освоение учащимися норм нравственного отношения к миру, людям, самим себе. </w:t>
      </w:r>
    </w:p>
    <w:p w:rsidR="00AC1EF6" w:rsidRPr="00AC1EF6" w:rsidRDefault="00AC1EF6" w:rsidP="00AC1EF6">
      <w:pPr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bookmarkStart w:id="0" w:name="_GoBack"/>
      <w:bookmarkEnd w:id="0"/>
      <w:r w:rsidRPr="00AC1EF6">
        <w:rPr>
          <w:rFonts w:ascii="Times New Roman" w:hAnsi="Times New Roman"/>
          <w:sz w:val="28"/>
          <w:szCs w:val="28"/>
        </w:rPr>
        <w:t>Задачи: - воспитывать духовное единство между детьми и воспитателем, устанавливать взаимное доверие; - предоставить возможности ребѐнку проявить себя и своѐ отношение к окружающему миру; - изучение устройства социума, сотрудничество со структурами социума при организации деятельности, социальное проектирование; - воспитание коллективно-групповой деятельности: основы общения и взаимоотношений в группе, самоуправление и самоорганизация; - реализация интересов и прав каждого воспитанника на социальнозначимую и разнообразную деятельность; - развитие у детей чувства ответственности за свое поведение; - бережное отношения к своему здоровью и здоровью окружающих; - стимулирование у ребенка самостоятельности в принятии решений; выработка умений и навыков безопасного поведения в реальной жизни. Курс программы ГПД во 2 классах рассчитан на 170 часов (5 ч. в неделю, 34 учебные недели).</w:t>
      </w:r>
    </w:p>
    <w:p w:rsidR="00AC1EF6" w:rsidRPr="00AC1EF6" w:rsidRDefault="00AC1EF6" w:rsidP="00AC1EF6">
      <w:pPr>
        <w:spacing w:line="360" w:lineRule="auto"/>
        <w:jc w:val="center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AC1EF6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C1EF6" w:rsidRDefault="00AC1EF6" w:rsidP="00AC1EF6">
      <w:pPr>
        <w:jc w:val="center"/>
        <w:rPr>
          <w:rFonts w:ascii="Times New Roman" w:hAnsi="Times New Roman"/>
          <w:b/>
          <w:color w:val="333333"/>
          <w:shd w:val="clear" w:color="auto" w:fill="FFFFFF"/>
        </w:rPr>
      </w:pPr>
      <w:r>
        <w:rPr>
          <w:rFonts w:ascii="Times New Roman" w:hAnsi="Times New Roman"/>
          <w:b/>
          <w:color w:val="333333"/>
          <w:shd w:val="clear" w:color="auto" w:fill="FFFFFF"/>
        </w:rPr>
        <w:t xml:space="preserve"> </w:t>
      </w:r>
    </w:p>
    <w:p w:rsidR="004D1B72" w:rsidRDefault="004D1B72"/>
    <w:sectPr w:rsidR="004D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F6"/>
    <w:rsid w:val="004D1B72"/>
    <w:rsid w:val="00AC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F6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F6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0</DocSecurity>
  <Lines>19</Lines>
  <Paragraphs>5</Paragraphs>
  <ScaleCrop>false</ScaleCrop>
  <Company>Microsoft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Матвей</cp:lastModifiedBy>
  <cp:revision>2</cp:revision>
  <dcterms:created xsi:type="dcterms:W3CDTF">2024-11-11T16:07:00Z</dcterms:created>
  <dcterms:modified xsi:type="dcterms:W3CDTF">2024-11-11T16:09:00Z</dcterms:modified>
</cp:coreProperties>
</file>